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2F43" w:rsidRPr="006329AE" w:rsidRDefault="001E2F43" w:rsidP="001E2F4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29AE"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</w:p>
    <w:p w:rsidR="001E2F43" w:rsidRPr="006329AE" w:rsidRDefault="001E2F43" w:rsidP="001E2F4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29AE">
        <w:rPr>
          <w:rFonts w:ascii="Times New Roman" w:hAnsi="Times New Roman" w:cs="Times New Roman"/>
          <w:b/>
          <w:sz w:val="28"/>
          <w:szCs w:val="28"/>
        </w:rPr>
        <w:t>об итогах</w:t>
      </w:r>
      <w:r w:rsidRPr="006329A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закупа способом запроса ценовых предложений </w:t>
      </w:r>
    </w:p>
    <w:p w:rsidR="001E2F43" w:rsidRPr="006329AE" w:rsidRDefault="001E2F43" w:rsidP="001E2F4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2F43" w:rsidRPr="006329AE" w:rsidRDefault="001E2F43" w:rsidP="001E2F43">
      <w:pPr>
        <w:spacing w:after="0"/>
        <w:ind w:left="-851" w:right="-426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329AE">
        <w:rPr>
          <w:rFonts w:ascii="Times New Roman" w:hAnsi="Times New Roman" w:cs="Times New Roman"/>
          <w:b/>
          <w:sz w:val="24"/>
          <w:szCs w:val="24"/>
        </w:rPr>
        <w:t>г.Алматы</w:t>
      </w:r>
      <w:proofErr w:type="spellEnd"/>
      <w:r w:rsidRPr="006329AE">
        <w:rPr>
          <w:rFonts w:ascii="Times New Roman" w:hAnsi="Times New Roman" w:cs="Times New Roman"/>
          <w:b/>
          <w:sz w:val="24"/>
          <w:szCs w:val="24"/>
        </w:rPr>
        <w:t>,</w:t>
      </w:r>
      <w:r w:rsidRPr="006329AE">
        <w:rPr>
          <w:rFonts w:ascii="Times New Roman" w:hAnsi="Times New Roman" w:cs="Times New Roman"/>
          <w:b/>
          <w:sz w:val="24"/>
          <w:szCs w:val="24"/>
        </w:rPr>
        <w:tab/>
      </w:r>
      <w:r w:rsidRPr="006329AE">
        <w:rPr>
          <w:rFonts w:ascii="Times New Roman" w:hAnsi="Times New Roman" w:cs="Times New Roman"/>
          <w:b/>
          <w:sz w:val="24"/>
          <w:szCs w:val="24"/>
        </w:rPr>
        <w:tab/>
      </w:r>
      <w:r w:rsidRPr="006329AE">
        <w:rPr>
          <w:rFonts w:ascii="Times New Roman" w:hAnsi="Times New Roman" w:cs="Times New Roman"/>
          <w:b/>
          <w:sz w:val="24"/>
          <w:szCs w:val="24"/>
        </w:rPr>
        <w:tab/>
      </w:r>
      <w:r w:rsidRPr="006329AE">
        <w:rPr>
          <w:rFonts w:ascii="Times New Roman" w:hAnsi="Times New Roman" w:cs="Times New Roman"/>
          <w:b/>
          <w:sz w:val="24"/>
          <w:szCs w:val="24"/>
        </w:rPr>
        <w:tab/>
      </w:r>
      <w:r w:rsidRPr="006329AE">
        <w:rPr>
          <w:rFonts w:ascii="Times New Roman" w:hAnsi="Times New Roman" w:cs="Times New Roman"/>
          <w:b/>
          <w:sz w:val="24"/>
          <w:szCs w:val="24"/>
        </w:rPr>
        <w:tab/>
      </w:r>
      <w:r w:rsidRPr="006329AE">
        <w:rPr>
          <w:rFonts w:ascii="Times New Roman" w:hAnsi="Times New Roman" w:cs="Times New Roman"/>
          <w:b/>
          <w:sz w:val="24"/>
          <w:szCs w:val="24"/>
        </w:rPr>
        <w:tab/>
      </w:r>
      <w:r w:rsidRPr="006329AE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</w:t>
      </w:r>
      <w:proofErr w:type="gramStart"/>
      <w:r w:rsidRPr="006329AE">
        <w:rPr>
          <w:rFonts w:ascii="Times New Roman" w:hAnsi="Times New Roman" w:cs="Times New Roman"/>
          <w:b/>
          <w:sz w:val="24"/>
          <w:szCs w:val="24"/>
        </w:rPr>
        <w:t xml:space="preserve">   «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kk-KZ"/>
        </w:rPr>
        <w:t>30</w:t>
      </w:r>
      <w:r w:rsidRPr="006329AE">
        <w:rPr>
          <w:rFonts w:ascii="Times New Roman" w:hAnsi="Times New Roman" w:cs="Times New Roman"/>
          <w:b/>
          <w:sz w:val="24"/>
          <w:szCs w:val="24"/>
        </w:rPr>
        <w:t>»</w:t>
      </w:r>
      <w:r w:rsidRPr="006329A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апреля</w:t>
      </w:r>
      <w:r w:rsidRPr="006329A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329AE">
        <w:rPr>
          <w:rFonts w:ascii="Times New Roman" w:hAnsi="Times New Roman" w:cs="Times New Roman"/>
          <w:b/>
          <w:sz w:val="24"/>
          <w:szCs w:val="24"/>
        </w:rPr>
        <w:t>2024</w:t>
      </w:r>
      <w:r w:rsidRPr="006329A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329AE">
        <w:rPr>
          <w:rFonts w:ascii="Times New Roman" w:hAnsi="Times New Roman" w:cs="Times New Roman"/>
          <w:b/>
          <w:sz w:val="24"/>
          <w:szCs w:val="24"/>
        </w:rPr>
        <w:t>г</w:t>
      </w:r>
      <w:r w:rsidRPr="006329AE">
        <w:rPr>
          <w:rFonts w:ascii="Times New Roman" w:hAnsi="Times New Roman" w:cs="Times New Roman"/>
          <w:b/>
          <w:sz w:val="24"/>
          <w:szCs w:val="24"/>
          <w:lang w:val="kk-KZ"/>
        </w:rPr>
        <w:t>ода</w:t>
      </w:r>
      <w:r w:rsidRPr="006329AE">
        <w:rPr>
          <w:rFonts w:ascii="Times New Roman" w:hAnsi="Times New Roman" w:cs="Times New Roman"/>
          <w:b/>
          <w:sz w:val="24"/>
          <w:szCs w:val="24"/>
        </w:rPr>
        <w:t xml:space="preserve"> улица </w:t>
      </w:r>
      <w:proofErr w:type="spellStart"/>
      <w:r w:rsidRPr="006329AE">
        <w:rPr>
          <w:rFonts w:ascii="Times New Roman" w:hAnsi="Times New Roman" w:cs="Times New Roman"/>
          <w:b/>
          <w:sz w:val="24"/>
          <w:szCs w:val="24"/>
        </w:rPr>
        <w:t>Жубанова</w:t>
      </w:r>
      <w:proofErr w:type="spellEnd"/>
      <w:r w:rsidRPr="006329AE">
        <w:rPr>
          <w:rFonts w:ascii="Times New Roman" w:hAnsi="Times New Roman" w:cs="Times New Roman"/>
          <w:b/>
          <w:sz w:val="24"/>
          <w:szCs w:val="24"/>
        </w:rPr>
        <w:t>, 11</w:t>
      </w:r>
    </w:p>
    <w:p w:rsidR="001E2F43" w:rsidRPr="006329AE" w:rsidRDefault="001E2F43" w:rsidP="001E2F43">
      <w:pPr>
        <w:ind w:left="-851" w:right="-426"/>
        <w:rPr>
          <w:rFonts w:ascii="Times New Roman" w:hAnsi="Times New Roman" w:cs="Times New Roman"/>
          <w:b/>
          <w:sz w:val="28"/>
          <w:szCs w:val="28"/>
        </w:rPr>
      </w:pPr>
    </w:p>
    <w:p w:rsidR="001E2F43" w:rsidRPr="006329AE" w:rsidRDefault="001E2F43" w:rsidP="001E2F43">
      <w:pPr>
        <w:pStyle w:val="a3"/>
        <w:numPr>
          <w:ilvl w:val="0"/>
          <w:numId w:val="1"/>
        </w:numPr>
        <w:spacing w:before="0" w:beforeAutospacing="0" w:after="360" w:afterAutospacing="0" w:line="285" w:lineRule="atLeast"/>
        <w:ind w:left="-284" w:hanging="425"/>
        <w:textAlignment w:val="baseline"/>
        <w:rPr>
          <w:b/>
          <w:color w:val="000000"/>
          <w:spacing w:val="2"/>
        </w:rPr>
      </w:pPr>
      <w:r w:rsidRPr="006329AE">
        <w:rPr>
          <w:b/>
          <w:color w:val="000000"/>
          <w:spacing w:val="2"/>
        </w:rPr>
        <w:t>краткое описание и цена закупаемых лекарственных средств и (или) медицинских изделий, фармацевтических услуг, их торговое наименование;</w:t>
      </w:r>
    </w:p>
    <w:tbl>
      <w:tblPr>
        <w:tblW w:w="10192" w:type="dxa"/>
        <w:tblInd w:w="-572" w:type="dxa"/>
        <w:tblLook w:val="04A0" w:firstRow="1" w:lastRow="0" w:firstColumn="1" w:lastColumn="0" w:noHBand="0" w:noVBand="1"/>
      </w:tblPr>
      <w:tblGrid>
        <w:gridCol w:w="456"/>
        <w:gridCol w:w="2617"/>
        <w:gridCol w:w="1067"/>
        <w:gridCol w:w="1016"/>
        <w:gridCol w:w="1247"/>
        <w:gridCol w:w="2244"/>
        <w:gridCol w:w="1545"/>
      </w:tblGrid>
      <w:tr w:rsidR="001E2F43" w:rsidRPr="001E2A72" w:rsidTr="00142744">
        <w:trPr>
          <w:trHeight w:val="81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F43" w:rsidRPr="001E2A72" w:rsidRDefault="001E2F43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  <w:t>№</w:t>
            </w:r>
          </w:p>
        </w:tc>
        <w:tc>
          <w:tcPr>
            <w:tcW w:w="2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F43" w:rsidRPr="001E2A72" w:rsidRDefault="001E2F43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  <w:t>Наименование закупаемых товаров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F43" w:rsidRPr="001E2A72" w:rsidRDefault="001E2F43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  <w:t xml:space="preserve"> Количество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F43" w:rsidRPr="001E2A72" w:rsidRDefault="001E2F43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  <w:t>Цена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F43" w:rsidRPr="001E2A72" w:rsidRDefault="001E2F43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  <w:t>Цена потенциального поставщика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F43" w:rsidRPr="001E2A72" w:rsidRDefault="001E2F43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  <w:t xml:space="preserve">Торговое наименование 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F43" w:rsidRPr="001E2A72" w:rsidRDefault="001E2F43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ru-KZ" w:eastAsia="ru-KZ"/>
              </w:rPr>
              <w:t>Наименование потенциального поставщика</w:t>
            </w:r>
          </w:p>
        </w:tc>
      </w:tr>
      <w:tr w:rsidR="001E2F43" w:rsidRPr="001E2A72" w:rsidTr="00142744">
        <w:trPr>
          <w:trHeight w:val="39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F43" w:rsidRPr="001E2A72" w:rsidRDefault="001E2F43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1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F43" w:rsidRPr="001E2A72" w:rsidRDefault="001E2F43" w:rsidP="00142744">
            <w:pPr>
              <w:spacing w:after="0" w:line="240" w:lineRule="auto"/>
              <w:ind w:right="-46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proofErr w:type="gramStart"/>
            <w:r w:rsidRPr="008951D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Парацетамол 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KZ"/>
              </w:rPr>
              <w:t xml:space="preserve"> </w:t>
            </w:r>
            <w:r w:rsidRPr="008951D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Раствор</w:t>
            </w:r>
            <w:proofErr w:type="gramEnd"/>
            <w:r w:rsidRPr="008951D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 для инфузий, 10 мг/мл, 100 мл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F43" w:rsidRPr="008951D5" w:rsidRDefault="001E2F43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KZ"/>
              </w:rPr>
              <w:t>2000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F43" w:rsidRPr="008951D5" w:rsidRDefault="001E2F43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KZ"/>
              </w:rPr>
            </w:pPr>
            <w:r w:rsidRPr="008951D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ru-KZ"/>
              </w:rPr>
              <w:t>92</w:t>
            </w:r>
            <w:r w:rsidRPr="008951D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KZ"/>
              </w:rPr>
              <w:t>6,</w:t>
            </w:r>
            <w:r w:rsidRPr="008951D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ru-KZ"/>
              </w:rPr>
              <w:t>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F43" w:rsidRPr="001E2A72" w:rsidRDefault="001E2F43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8951D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1 852 900,00  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F43" w:rsidRPr="001E2A72" w:rsidRDefault="001E2F43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</w:pPr>
            <w:r w:rsidRPr="008951D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 xml:space="preserve">Парацетамол </w:t>
            </w:r>
            <w:proofErr w:type="spellStart"/>
            <w:r w:rsidRPr="008951D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KZ" w:eastAsia="ru-KZ"/>
              </w:rPr>
              <w:t>Б.Браун</w:t>
            </w:r>
            <w:proofErr w:type="spellEnd"/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F43" w:rsidRPr="008951D5" w:rsidRDefault="001E2F43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KZ"/>
              </w:rPr>
            </w:pPr>
            <w:r w:rsidRPr="008951D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KZ"/>
              </w:rPr>
              <w:t xml:space="preserve">Товарищество с ограниченной </w:t>
            </w:r>
            <w:proofErr w:type="gramStart"/>
            <w:r w:rsidRPr="008951D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KZ"/>
              </w:rPr>
              <w:t xml:space="preserve">ответственностью </w:t>
            </w:r>
            <w:r w:rsidRPr="008951D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  <w:t xml:space="preserve"> «</w:t>
            </w:r>
            <w:proofErr w:type="gramEnd"/>
            <w:r w:rsidRPr="008951D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k-KZ" w:eastAsia="ru-KZ"/>
              </w:rPr>
              <w:t>Б.Браун Медикал Казахстан»</w:t>
            </w:r>
            <w:r w:rsidRPr="008951D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KZ"/>
              </w:rPr>
              <w:t xml:space="preserve"> </w:t>
            </w:r>
          </w:p>
          <w:p w:rsidR="001E2F43" w:rsidRPr="008951D5" w:rsidRDefault="001E2F43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KZ"/>
              </w:rPr>
            </w:pPr>
          </w:p>
        </w:tc>
      </w:tr>
    </w:tbl>
    <w:p w:rsidR="001E2F43" w:rsidRPr="002A2217" w:rsidRDefault="001E2F43" w:rsidP="001E2F43">
      <w:pPr>
        <w:pStyle w:val="a3"/>
        <w:spacing w:before="0" w:beforeAutospacing="0" w:after="360" w:afterAutospacing="0" w:line="285" w:lineRule="atLeast"/>
        <w:textAlignment w:val="baseline"/>
        <w:rPr>
          <w:b/>
          <w:color w:val="000000"/>
          <w:spacing w:val="2"/>
          <w:lang w:val="ru-KZ"/>
        </w:rPr>
      </w:pPr>
    </w:p>
    <w:p w:rsidR="001E2F43" w:rsidRDefault="001E2F43" w:rsidP="001E2F43">
      <w:pPr>
        <w:pStyle w:val="a3"/>
        <w:numPr>
          <w:ilvl w:val="0"/>
          <w:numId w:val="1"/>
        </w:numPr>
        <w:spacing w:before="0" w:beforeAutospacing="0" w:after="360" w:afterAutospacing="0" w:line="285" w:lineRule="atLeast"/>
        <w:ind w:left="-197" w:hanging="512"/>
        <w:textAlignment w:val="baseline"/>
        <w:rPr>
          <w:b/>
          <w:color w:val="000000"/>
          <w:spacing w:val="2"/>
        </w:rPr>
      </w:pPr>
      <w:r w:rsidRPr="006329AE">
        <w:rPr>
          <w:b/>
          <w:color w:val="000000"/>
          <w:spacing w:val="2"/>
        </w:rPr>
        <w:t>дата и время представления ценового предложения;</w:t>
      </w:r>
    </w:p>
    <w:tbl>
      <w:tblPr>
        <w:tblW w:w="10214" w:type="dxa"/>
        <w:tblInd w:w="-572" w:type="dxa"/>
        <w:tblLook w:val="04A0" w:firstRow="1" w:lastRow="0" w:firstColumn="1" w:lastColumn="0" w:noHBand="0" w:noVBand="1"/>
      </w:tblPr>
      <w:tblGrid>
        <w:gridCol w:w="425"/>
        <w:gridCol w:w="2552"/>
        <w:gridCol w:w="4820"/>
        <w:gridCol w:w="1134"/>
        <w:gridCol w:w="1283"/>
      </w:tblGrid>
      <w:tr w:rsidR="001E2F43" w:rsidRPr="001E2A72" w:rsidTr="00142744">
        <w:trPr>
          <w:trHeight w:val="6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F43" w:rsidRPr="001E2A72" w:rsidRDefault="001E2F43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  <w:t>№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F43" w:rsidRPr="001E2A72" w:rsidRDefault="001E2F43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>Наименование и местонахождение потенциального поставщика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F43" w:rsidRPr="001E2A72" w:rsidRDefault="001E2F43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 xml:space="preserve">Статус заявки, с подробным описание рассмотрения (или) </w:t>
            </w:r>
            <w:proofErr w:type="spellStart"/>
            <w:r w:rsidRPr="001E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>нерассмотренния</w:t>
            </w:r>
            <w:proofErr w:type="spellEnd"/>
            <w:r w:rsidRPr="001E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 xml:space="preserve"> 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F43" w:rsidRPr="001E2A72" w:rsidRDefault="001E2F43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>Дата и время представления ценового предложения</w:t>
            </w:r>
          </w:p>
        </w:tc>
      </w:tr>
      <w:tr w:rsidR="001E2F43" w:rsidRPr="001E2A72" w:rsidTr="00142744">
        <w:trPr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F43" w:rsidRPr="001E2A72" w:rsidRDefault="001E2F43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F43" w:rsidRPr="008951D5" w:rsidRDefault="001E2F43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</w:pPr>
            <w:r w:rsidRPr="008951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Товарищество с ограниченной </w:t>
            </w:r>
            <w:proofErr w:type="gramStart"/>
            <w:r w:rsidRPr="008951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ответственностью </w:t>
            </w:r>
            <w:r w:rsidRPr="008951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 w:eastAsia="ru-KZ"/>
              </w:rPr>
              <w:t xml:space="preserve"> «</w:t>
            </w:r>
            <w:proofErr w:type="gramEnd"/>
            <w:r w:rsidRPr="008951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 w:eastAsia="ru-KZ"/>
              </w:rPr>
              <w:t>Б.Браун Медикал Казахстан»</w:t>
            </w:r>
            <w:r w:rsidRPr="008951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</w:t>
            </w:r>
          </w:p>
          <w:p w:rsidR="001E2F43" w:rsidRPr="008951D5" w:rsidRDefault="001E2F43" w:rsidP="00142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F43" w:rsidRPr="008951D5" w:rsidRDefault="001E2F43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</w:pPr>
            <w:proofErr w:type="spellStart"/>
            <w:r w:rsidRPr="008951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г.Алматы</w:t>
            </w:r>
            <w:proofErr w:type="spellEnd"/>
            <w:r w:rsidRPr="008951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, </w:t>
            </w:r>
            <w:proofErr w:type="spellStart"/>
            <w:r w:rsidRPr="008951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Бостандыкский</w:t>
            </w:r>
            <w:proofErr w:type="spellEnd"/>
            <w:r w:rsidRPr="008951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район, улица Тимирязева, 26/29 </w:t>
            </w:r>
          </w:p>
          <w:p w:rsidR="001E2F43" w:rsidRPr="008951D5" w:rsidRDefault="001E2F43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F43" w:rsidRPr="001E2A72" w:rsidRDefault="001E2F43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23</w:t>
            </w:r>
            <w:r w:rsidRPr="001E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.04.2024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F43" w:rsidRPr="008951D5" w:rsidRDefault="001E2F43" w:rsidP="00142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09-00</w:t>
            </w:r>
          </w:p>
        </w:tc>
      </w:tr>
    </w:tbl>
    <w:p w:rsidR="001E2F43" w:rsidRDefault="001E2F43" w:rsidP="001E2F43">
      <w:pPr>
        <w:pStyle w:val="a3"/>
        <w:spacing w:before="0" w:beforeAutospacing="0" w:after="360" w:afterAutospacing="0" w:line="285" w:lineRule="atLeast"/>
        <w:ind w:left="-709"/>
        <w:textAlignment w:val="baseline"/>
        <w:rPr>
          <w:b/>
          <w:color w:val="000000"/>
          <w:spacing w:val="2"/>
        </w:rPr>
      </w:pPr>
    </w:p>
    <w:p w:rsidR="001E2F43" w:rsidRPr="006329AE" w:rsidRDefault="001E2F43" w:rsidP="001E2F43">
      <w:pPr>
        <w:pStyle w:val="a3"/>
        <w:numPr>
          <w:ilvl w:val="0"/>
          <w:numId w:val="1"/>
        </w:numPr>
        <w:spacing w:before="0" w:beforeAutospacing="0" w:after="360" w:afterAutospacing="0" w:line="285" w:lineRule="atLeast"/>
        <w:ind w:left="142" w:hanging="426"/>
        <w:textAlignment w:val="baseline"/>
        <w:rPr>
          <w:b/>
          <w:color w:val="000000"/>
          <w:spacing w:val="2"/>
        </w:rPr>
      </w:pPr>
      <w:r w:rsidRPr="006329AE">
        <w:rPr>
          <w:b/>
          <w:color w:val="000000"/>
          <w:spacing w:val="2"/>
        </w:rPr>
        <w:t>наименование и местонахождение потенциального поставщика, с которым предполагается заключить договор закупа или договор на оказание фармацевтических услуг, и цена такого договора;</w:t>
      </w:r>
    </w:p>
    <w:p w:rsidR="001E2F43" w:rsidRPr="004B2B0A" w:rsidRDefault="001E2F43" w:rsidP="001E2F43">
      <w:pPr>
        <w:pStyle w:val="a3"/>
        <w:numPr>
          <w:ilvl w:val="0"/>
          <w:numId w:val="2"/>
        </w:numPr>
        <w:spacing w:after="360" w:line="285" w:lineRule="atLeast"/>
        <w:ind w:left="284" w:hanging="426"/>
        <w:jc w:val="both"/>
        <w:textAlignment w:val="baseline"/>
        <w:rPr>
          <w:b/>
          <w:sz w:val="20"/>
          <w:szCs w:val="20"/>
          <w:lang w:val="kk-KZ"/>
        </w:rPr>
      </w:pPr>
      <w:r w:rsidRPr="008951D5">
        <w:rPr>
          <w:b/>
          <w:color w:val="000000"/>
          <w:sz w:val="20"/>
          <w:szCs w:val="20"/>
        </w:rPr>
        <w:t xml:space="preserve">Товарищество с ограниченной </w:t>
      </w:r>
      <w:proofErr w:type="gramStart"/>
      <w:r w:rsidRPr="008951D5">
        <w:rPr>
          <w:b/>
          <w:color w:val="000000"/>
          <w:sz w:val="20"/>
          <w:szCs w:val="20"/>
        </w:rPr>
        <w:t>ответственностью  «</w:t>
      </w:r>
      <w:proofErr w:type="spellStart"/>
      <w:proofErr w:type="gramEnd"/>
      <w:r w:rsidRPr="008951D5">
        <w:rPr>
          <w:b/>
          <w:color w:val="000000"/>
          <w:sz w:val="20"/>
          <w:szCs w:val="20"/>
        </w:rPr>
        <w:t>Б.Браун</w:t>
      </w:r>
      <w:proofErr w:type="spellEnd"/>
      <w:r w:rsidRPr="008951D5">
        <w:rPr>
          <w:b/>
          <w:color w:val="000000"/>
          <w:sz w:val="20"/>
          <w:szCs w:val="20"/>
        </w:rPr>
        <w:t xml:space="preserve"> </w:t>
      </w:r>
      <w:proofErr w:type="spellStart"/>
      <w:r w:rsidRPr="008951D5">
        <w:rPr>
          <w:b/>
          <w:color w:val="000000"/>
          <w:sz w:val="20"/>
          <w:szCs w:val="20"/>
        </w:rPr>
        <w:t>Медикал</w:t>
      </w:r>
      <w:proofErr w:type="spellEnd"/>
      <w:r w:rsidRPr="008951D5">
        <w:rPr>
          <w:b/>
          <w:color w:val="000000"/>
          <w:sz w:val="20"/>
          <w:szCs w:val="20"/>
        </w:rPr>
        <w:t xml:space="preserve"> Казахстан»</w:t>
      </w:r>
      <w:r>
        <w:rPr>
          <w:b/>
          <w:color w:val="000000"/>
          <w:sz w:val="20"/>
          <w:szCs w:val="20"/>
        </w:rPr>
        <w:t>,</w:t>
      </w:r>
      <w:r w:rsidRPr="008951D5">
        <w:rPr>
          <w:b/>
          <w:color w:val="000000"/>
          <w:sz w:val="20"/>
          <w:szCs w:val="20"/>
        </w:rPr>
        <w:t xml:space="preserve"> </w:t>
      </w:r>
      <w:proofErr w:type="spellStart"/>
      <w:r w:rsidRPr="008951D5">
        <w:rPr>
          <w:color w:val="000000"/>
          <w:sz w:val="20"/>
          <w:szCs w:val="20"/>
        </w:rPr>
        <w:t>г.Алматы</w:t>
      </w:r>
      <w:proofErr w:type="spellEnd"/>
      <w:r w:rsidRPr="008951D5">
        <w:rPr>
          <w:color w:val="000000"/>
          <w:sz w:val="20"/>
          <w:szCs w:val="20"/>
        </w:rPr>
        <w:t xml:space="preserve">, </w:t>
      </w:r>
      <w:proofErr w:type="spellStart"/>
      <w:r w:rsidRPr="008951D5">
        <w:rPr>
          <w:color w:val="000000"/>
          <w:sz w:val="20"/>
          <w:szCs w:val="20"/>
        </w:rPr>
        <w:t>Бостандыкский</w:t>
      </w:r>
      <w:proofErr w:type="spellEnd"/>
      <w:r w:rsidRPr="008951D5">
        <w:rPr>
          <w:color w:val="000000"/>
          <w:sz w:val="20"/>
          <w:szCs w:val="20"/>
        </w:rPr>
        <w:t xml:space="preserve"> район, улица Тимирязева, 26/29</w:t>
      </w:r>
      <w:r w:rsidRPr="008951D5">
        <w:rPr>
          <w:sz w:val="20"/>
          <w:szCs w:val="20"/>
          <w:lang w:val="kk-KZ"/>
        </w:rPr>
        <w:t xml:space="preserve"> </w:t>
      </w:r>
      <w:r w:rsidRPr="008951D5">
        <w:rPr>
          <w:color w:val="000000"/>
          <w:spacing w:val="2"/>
          <w:sz w:val="20"/>
          <w:szCs w:val="20"/>
        </w:rPr>
        <w:t>цена</w:t>
      </w:r>
      <w:r w:rsidRPr="004B2B0A">
        <w:rPr>
          <w:color w:val="000000"/>
          <w:spacing w:val="2"/>
          <w:sz w:val="20"/>
          <w:szCs w:val="20"/>
        </w:rPr>
        <w:t xml:space="preserve"> такого договора</w:t>
      </w:r>
      <w:r w:rsidRPr="004B2B0A">
        <w:rPr>
          <w:b/>
          <w:sz w:val="20"/>
          <w:szCs w:val="20"/>
          <w:lang w:val="kk-KZ"/>
        </w:rPr>
        <w:t xml:space="preserve">  </w:t>
      </w:r>
      <w:r w:rsidRPr="008951D5">
        <w:rPr>
          <w:b/>
          <w:sz w:val="20"/>
          <w:szCs w:val="20"/>
          <w:u w:val="single"/>
          <w:lang w:val="kk-KZ"/>
        </w:rPr>
        <w:t>1 852 900,00</w:t>
      </w:r>
      <w:r w:rsidRPr="008951D5">
        <w:rPr>
          <w:b/>
          <w:sz w:val="20"/>
          <w:szCs w:val="20"/>
          <w:u w:val="single"/>
        </w:rPr>
        <w:t xml:space="preserve"> тенге (один миллион восемьсот пятьдесят две тысячи девятьсот) тенге, 00 тиын</w:t>
      </w:r>
      <w:r w:rsidRPr="004B2B0A">
        <w:rPr>
          <w:b/>
          <w:sz w:val="20"/>
          <w:szCs w:val="20"/>
        </w:rPr>
        <w:t>;</w:t>
      </w:r>
    </w:p>
    <w:p w:rsidR="001E2F43" w:rsidRPr="004B2B0A" w:rsidRDefault="001E2F43" w:rsidP="001E2F43">
      <w:pPr>
        <w:pStyle w:val="a3"/>
        <w:autoSpaceDE w:val="0"/>
        <w:autoSpaceDN w:val="0"/>
        <w:adjustRightInd w:val="0"/>
        <w:spacing w:after="360" w:line="285" w:lineRule="atLeast"/>
        <w:ind w:left="284"/>
        <w:jc w:val="both"/>
        <w:textAlignment w:val="baseline"/>
        <w:rPr>
          <w:i/>
          <w:color w:val="000000"/>
          <w:spacing w:val="2"/>
          <w:sz w:val="22"/>
          <w:szCs w:val="22"/>
        </w:rPr>
      </w:pPr>
      <w:r>
        <w:rPr>
          <w:i/>
          <w:color w:val="000000"/>
          <w:spacing w:val="2"/>
          <w:sz w:val="22"/>
          <w:szCs w:val="22"/>
        </w:rPr>
        <w:t>.</w:t>
      </w:r>
      <w:r w:rsidRPr="004B2B0A">
        <w:rPr>
          <w:b/>
          <w:color w:val="000000"/>
          <w:spacing w:val="2"/>
          <w:sz w:val="20"/>
          <w:szCs w:val="20"/>
        </w:rPr>
        <w:tab/>
      </w:r>
      <w:r>
        <w:rPr>
          <w:b/>
          <w:color w:val="000000"/>
          <w:spacing w:val="2"/>
          <w:sz w:val="20"/>
          <w:szCs w:val="20"/>
        </w:rPr>
        <w:t xml:space="preserve"> </w:t>
      </w:r>
    </w:p>
    <w:p w:rsidR="001E2F43" w:rsidRPr="006329AE" w:rsidRDefault="001E2F43" w:rsidP="001E2F43">
      <w:pPr>
        <w:pStyle w:val="a3"/>
        <w:spacing w:before="0" w:beforeAutospacing="0" w:after="0" w:afterAutospacing="0" w:line="285" w:lineRule="atLeast"/>
        <w:ind w:left="284"/>
        <w:textAlignment w:val="baseline"/>
        <w:rPr>
          <w:b/>
          <w:color w:val="000000"/>
          <w:spacing w:val="2"/>
          <w:sz w:val="22"/>
          <w:szCs w:val="22"/>
        </w:rPr>
      </w:pPr>
      <w:r>
        <w:rPr>
          <w:b/>
          <w:color w:val="000000"/>
          <w:spacing w:val="2"/>
          <w:sz w:val="22"/>
          <w:szCs w:val="22"/>
          <w:u w:val="single"/>
        </w:rPr>
        <w:t xml:space="preserve">в </w:t>
      </w:r>
      <w:r w:rsidRPr="006329AE">
        <w:rPr>
          <w:b/>
          <w:color w:val="000000"/>
          <w:spacing w:val="2"/>
          <w:sz w:val="22"/>
          <w:szCs w:val="22"/>
          <w:u w:val="single"/>
        </w:rPr>
        <w:t>соответствии с п.78 Правил</w:t>
      </w:r>
      <w:r w:rsidRPr="006329AE">
        <w:rPr>
          <w:b/>
          <w:color w:val="000000"/>
          <w:spacing w:val="2"/>
          <w:sz w:val="22"/>
          <w:szCs w:val="22"/>
        </w:rPr>
        <w:t xml:space="preserve"> </w:t>
      </w:r>
    </w:p>
    <w:p w:rsidR="001E2F43" w:rsidRDefault="001E2F43" w:rsidP="001E2F43">
      <w:pPr>
        <w:pStyle w:val="a3"/>
        <w:spacing w:before="0" w:beforeAutospacing="0" w:after="0" w:afterAutospacing="0" w:line="285" w:lineRule="atLeast"/>
        <w:ind w:left="284"/>
        <w:jc w:val="both"/>
        <w:textAlignment w:val="baseline"/>
        <w:rPr>
          <w:i/>
          <w:color w:val="000000"/>
          <w:spacing w:val="2"/>
          <w:sz w:val="22"/>
          <w:szCs w:val="22"/>
        </w:rPr>
      </w:pPr>
      <w:r w:rsidRPr="006329AE">
        <w:rPr>
          <w:i/>
          <w:color w:val="000000"/>
          <w:spacing w:val="2"/>
          <w:sz w:val="22"/>
          <w:szCs w:val="22"/>
        </w:rPr>
        <w:t xml:space="preserve">Если в закупе способом запроса ценовых предложений принимает участие один потенциальный поставщик, ценовое предложение и документы которого представлены в соответствии с пунктом 80 настоящих Правил, заказчик или организатор закупа принимают решение о признании такого потенциального поставщика победителем закупа. </w:t>
      </w:r>
    </w:p>
    <w:p w:rsidR="001E2F43" w:rsidRDefault="001E2F43" w:rsidP="001E2F43">
      <w:pPr>
        <w:pStyle w:val="a3"/>
        <w:spacing w:before="0" w:beforeAutospacing="0" w:after="0" w:afterAutospacing="0" w:line="285" w:lineRule="atLeast"/>
        <w:ind w:left="284"/>
        <w:jc w:val="both"/>
        <w:textAlignment w:val="baseline"/>
        <w:rPr>
          <w:i/>
          <w:color w:val="000000"/>
          <w:spacing w:val="2"/>
          <w:sz w:val="22"/>
          <w:szCs w:val="22"/>
        </w:rPr>
      </w:pPr>
    </w:p>
    <w:p w:rsidR="001E2F43" w:rsidRPr="00FF5266" w:rsidRDefault="001E2F43" w:rsidP="001E2F43">
      <w:pPr>
        <w:rPr>
          <w:rFonts w:ascii="Times New Roman" w:hAnsi="Times New Roman" w:cs="Times New Roman"/>
          <w:b/>
          <w:sz w:val="24"/>
          <w:szCs w:val="24"/>
        </w:rPr>
      </w:pPr>
      <w:r w:rsidRPr="00FF5266">
        <w:rPr>
          <w:rFonts w:ascii="Times New Roman" w:hAnsi="Times New Roman" w:cs="Times New Roman"/>
          <w:b/>
          <w:sz w:val="24"/>
          <w:szCs w:val="24"/>
        </w:rPr>
        <w:t xml:space="preserve">4) </w:t>
      </w:r>
      <w:r w:rsidRPr="00FF5266">
        <w:rPr>
          <w:rFonts w:ascii="Times New Roman" w:hAnsi="Times New Roman" w:cs="Times New Roman"/>
          <w:b/>
          <w:sz w:val="24"/>
          <w:szCs w:val="24"/>
        </w:rPr>
        <w:tab/>
        <w:t>наименование потенциальных поставщиков, присутствовавших при процедуре вскрытия конвертов с ценовыми предложениями;</w:t>
      </w:r>
    </w:p>
    <w:p w:rsidR="001E2F43" w:rsidRPr="004B2B0A" w:rsidRDefault="001E2F43" w:rsidP="001E2F43">
      <w:pPr>
        <w:spacing w:after="0" w:line="240" w:lineRule="auto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ru-KZ"/>
        </w:rPr>
      </w:pPr>
    </w:p>
    <w:p w:rsidR="001E2F43" w:rsidRPr="00E54FE0" w:rsidRDefault="001E2F43" w:rsidP="001E2F43">
      <w:pPr>
        <w:spacing w:after="0" w:line="240" w:lineRule="auto"/>
        <w:ind w:left="709"/>
        <w:rPr>
          <w:rFonts w:ascii="Times New Roman" w:hAnsi="Times New Roman" w:cs="Times New Roman"/>
          <w:b/>
        </w:rPr>
      </w:pPr>
      <w:r w:rsidRPr="004B2B0A">
        <w:rPr>
          <w:rFonts w:ascii="Times New Roman" w:eastAsia="Times New Roman" w:hAnsi="Times New Roman" w:cs="Times New Roman"/>
          <w:i/>
          <w:sz w:val="24"/>
          <w:szCs w:val="24"/>
          <w:lang w:eastAsia="ru-KZ"/>
        </w:rPr>
        <w:t xml:space="preserve">- </w:t>
      </w:r>
      <w:r w:rsidRPr="004B2B0A">
        <w:rPr>
          <w:rFonts w:ascii="Times New Roman" w:hAnsi="Times New Roman" w:cs="Times New Roman"/>
          <w:i/>
          <w:sz w:val="24"/>
          <w:szCs w:val="24"/>
        </w:rPr>
        <w:t>потенциальные поставщики, не присутствовали при процедуре вскрытия конвертов с ценовыми предложениями</w:t>
      </w:r>
      <w:bookmarkStart w:id="0" w:name="_GoBack"/>
      <w:bookmarkEnd w:id="0"/>
    </w:p>
    <w:p w:rsidR="009D65C1" w:rsidRDefault="009D65C1"/>
    <w:sectPr w:rsidR="009D65C1" w:rsidSect="002B378E">
      <w:pgSz w:w="11906" w:h="16838"/>
      <w:pgMar w:top="1134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AF15EC"/>
    <w:multiLevelType w:val="hybridMultilevel"/>
    <w:tmpl w:val="420ADA72"/>
    <w:lvl w:ilvl="0" w:tplc="D496024A">
      <w:start w:val="1"/>
      <w:numFmt w:val="decimal"/>
      <w:lvlText w:val="%1)"/>
      <w:lvlJc w:val="left"/>
      <w:pPr>
        <w:ind w:left="1155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 w15:restartNumberingAfterBreak="0">
    <w:nsid w:val="795C1F4D"/>
    <w:multiLevelType w:val="hybridMultilevel"/>
    <w:tmpl w:val="FBB4EC70"/>
    <w:lvl w:ilvl="0" w:tplc="9A0A059E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F43"/>
    <w:rsid w:val="001E2F43"/>
    <w:rsid w:val="009D6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EDDDAF-444B-4979-9123-98A4DDF82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E2F43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E2F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</dc:creator>
  <cp:keywords/>
  <dc:description/>
  <cp:lastModifiedBy>Амир</cp:lastModifiedBy>
  <cp:revision>1</cp:revision>
  <dcterms:created xsi:type="dcterms:W3CDTF">2024-04-29T19:11:00Z</dcterms:created>
  <dcterms:modified xsi:type="dcterms:W3CDTF">2024-04-29T19:11:00Z</dcterms:modified>
</cp:coreProperties>
</file>